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widowControl/>
        <w:spacing w:before="225" w:after="283"/>
        <w:ind w:left="0" w:right="0" w:hanging="0"/>
        <w:jc w:val="center"/>
        <w:rPr>
          <w:rFonts w:ascii="Gentium Basic;serif" w:hAnsi="Gentium Basic;serif"/>
          <w:b/>
          <w:i w:val="false"/>
          <w:caps w:val="false"/>
          <w:smallCaps w:val="false"/>
          <w:color w:val="333333"/>
          <w:spacing w:val="0"/>
        </w:rPr>
      </w:pPr>
      <w:r>
        <w:rPr>
          <w:rFonts w:ascii="Gentium Basic;serif" w:hAnsi="Gentium Basic;serif"/>
          <w:b/>
          <w:i w:val="false"/>
          <w:caps w:val="false"/>
          <w:smallCaps w:val="false"/>
          <w:color w:val="333333"/>
          <w:spacing w:val="0"/>
        </w:rPr>
        <w:t>Rodger Perry</w:t>
      </w:r>
    </w:p>
    <w:p>
      <w:pPr>
        <w:pStyle w:val="TextBody"/>
        <w:widowControl/>
        <w:pBdr>
          <w:top w:val="nil"/>
          <w:left w:val="nil"/>
          <w:bottom w:val="nil"/>
          <w:right w:val="nil"/>
        </w:pBdr>
        <w:spacing w:lineRule="atLeast" w:line="285" w:before="0" w:after="0"/>
        <w:ind w:left="0" w:right="0" w:hanging="0"/>
        <w:jc w:val="center"/>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1 Main Street, New Cityland, CA 91010</w:t>
      </w:r>
    </w:p>
    <w:p>
      <w:pPr>
        <w:pStyle w:val="TextBody"/>
        <w:widowControl/>
        <w:pBdr>
          <w:top w:val="nil"/>
          <w:left w:val="nil"/>
          <w:bottom w:val="nil"/>
          <w:right w:val="nil"/>
        </w:pBdr>
        <w:spacing w:lineRule="atLeast" w:line="285" w:before="0" w:after="0"/>
        <w:ind w:left="0" w:right="0" w:hanging="0"/>
        <w:jc w:val="center"/>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Home: (555) 322-7337 | Cell: 000-000-0000</w:t>
      </w:r>
    </w:p>
    <w:p>
      <w:pPr>
        <w:pStyle w:val="TextBody"/>
        <w:widowControl/>
        <w:pBdr>
          <w:top w:val="nil"/>
          <w:left w:val="nil"/>
          <w:bottom w:val="nil"/>
          <w:right w:val="nil"/>
        </w:pBdr>
        <w:spacing w:lineRule="atLeast" w:line="285" w:before="0" w:after="0"/>
        <w:ind w:left="0" w:right="0" w:hanging="0"/>
        <w:jc w:val="center"/>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example-email@example.com</w:t>
      </w:r>
    </w:p>
    <w:p>
      <w:pPr>
        <w:pStyle w:val="TextBody"/>
        <w:widowControl/>
        <w:spacing w:before="0" w:after="75"/>
        <w:ind w:left="0" w:right="0" w:hanging="0"/>
        <w:rPr>
          <w:rFonts w:ascii="Gentium Basic;serif" w:hAnsi="Gentium Basic;serif"/>
          <w:b/>
          <w:i w:val="false"/>
          <w:caps w:val="false"/>
          <w:smallCaps w:val="false"/>
          <w:color w:val="006699"/>
          <w:spacing w:val="0"/>
          <w:sz w:val="21"/>
        </w:rPr>
      </w:pPr>
      <w:r>
        <w:rPr>
          <w:rFonts w:ascii="Gentium Basic;serif" w:hAnsi="Gentium Basic;serif"/>
          <w:b/>
          <w:i w:val="false"/>
          <w:caps w:val="false"/>
          <w:smallCaps w:val="false"/>
          <w:color w:val="006699"/>
          <w:spacing w:val="0"/>
          <w:sz w:val="21"/>
        </w:rPr>
        <w:t>Summary</w:t>
      </w:r>
    </w:p>
    <w:p>
      <w:pPr>
        <w:pStyle w:val="TextBody"/>
        <w:widowControl/>
        <w:spacing w:before="225" w:after="0"/>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Results-driven dedicated professional with 7 years of experience in the Hospitality Industry. Proven track record of exceeding aggressive performance metrics within highly visible hotels. Talented at delivering exceptional guest experiences through excellent communication skills thorough preparation and an eye for the details that others overlook.</w:t>
      </w:r>
    </w:p>
    <w:p>
      <w:pPr>
        <w:pStyle w:val="TextBody"/>
        <w:widowControl/>
        <w:spacing w:before="0" w:after="75"/>
        <w:ind w:left="0" w:right="0" w:hanging="0"/>
        <w:rPr>
          <w:rFonts w:ascii="Gentium Basic;serif" w:hAnsi="Gentium Basic;serif"/>
          <w:b/>
          <w:i w:val="false"/>
          <w:caps w:val="false"/>
          <w:smallCaps w:val="false"/>
          <w:color w:val="006699"/>
          <w:spacing w:val="0"/>
          <w:sz w:val="21"/>
        </w:rPr>
      </w:pPr>
      <w:r>
        <w:rPr>
          <w:rFonts w:ascii="Gentium Basic;serif" w:hAnsi="Gentium Basic;serif"/>
          <w:b/>
          <w:i w:val="false"/>
          <w:caps w:val="false"/>
          <w:smallCaps w:val="false"/>
          <w:color w:val="006699"/>
          <w:spacing w:val="0"/>
          <w:sz w:val="21"/>
        </w:rPr>
        <w:t>Highlights</w:t>
      </w:r>
    </w:p>
    <w:tbl>
      <w:tblPr>
        <w:jc w:val="left"/>
        <w:tblInd w:w="0" w:type="dxa"/>
        <w:tblBorders>
          <w:top w:val="nil"/>
          <w:left w:val="nil"/>
          <w:bottom w:val="nil"/>
          <w:insideH w:val="nil"/>
          <w:right w:val="nil"/>
          <w:insideV w:val="nil"/>
        </w:tblBorders>
        <w:tblCellMar>
          <w:top w:w="0" w:type="dxa"/>
          <w:left w:w="0" w:type="dxa"/>
          <w:bottom w:w="0" w:type="dxa"/>
          <w:right w:w="0" w:type="dxa"/>
        </w:tblCellMar>
      </w:tblPr>
      <w:tblGrid>
        <w:gridCol w:w="4384"/>
        <w:gridCol w:w="3999"/>
      </w:tblGrid>
      <w:tr>
        <w:trPr>
          <w:cantSplit w:val="false"/>
        </w:trPr>
        <w:tc>
          <w:tcPr>
            <w:tcW w:w="4384" w:type="dxa"/>
            <w:tcBorders>
              <w:top w:val="nil"/>
              <w:left w:val="nil"/>
              <w:bottom w:val="nil"/>
              <w:insideH w:val="nil"/>
              <w:right w:val="nil"/>
              <w:insideV w:val="nil"/>
            </w:tcBorders>
            <w:shd w:fill="auto" w:val="clear"/>
            <w:vAlign w:val="center"/>
          </w:tcPr>
          <w:p>
            <w:pPr>
              <w:pStyle w:val="TableContents"/>
              <w:numPr>
                <w:ilvl w:val="0"/>
                <w:numId w:val="1"/>
              </w:numPr>
              <w:pBdr>
                <w:top w:val="nil"/>
                <w:left w:val="nil"/>
                <w:bottom w:val="nil"/>
                <w:right w:val="nil"/>
              </w:pBdr>
              <w:tabs>
                <w:tab w:val="left" w:pos="0" w:leader="none"/>
              </w:tabs>
              <w:spacing w:lineRule="atLeast" w:line="285" w:before="0" w:after="0"/>
              <w:ind w:left="225" w:right="0" w:hanging="283"/>
              <w:jc w:val="left"/>
              <w:rPr>
                <w:rFonts w:ascii="Gentium Basic;serif" w:hAnsi="Gentium Basic;serif"/>
                <w:color w:val="333333"/>
                <w:sz w:val="21"/>
              </w:rPr>
            </w:pPr>
            <w:bookmarkStart w:id="0" w:name="463655898SKC11"/>
            <w:bookmarkEnd w:id="0"/>
            <w:r>
              <w:rPr>
                <w:rFonts w:ascii="Gentium Basic;serif" w:hAnsi="Gentium Basic;serif"/>
                <w:color w:val="333333"/>
                <w:sz w:val="21"/>
              </w:rPr>
              <w:t>Point of Sale (POS) system operation</w:t>
            </w:r>
          </w:p>
          <w:p>
            <w:pPr>
              <w:pStyle w:val="TableContents"/>
              <w:numPr>
                <w:ilvl w:val="0"/>
                <w:numId w:val="1"/>
              </w:numPr>
              <w:pBdr>
                <w:top w:val="nil"/>
                <w:left w:val="nil"/>
                <w:bottom w:val="nil"/>
                <w:right w:val="nil"/>
              </w:pBdr>
              <w:tabs>
                <w:tab w:val="left" w:pos="0" w:leader="none"/>
              </w:tabs>
              <w:spacing w:lineRule="atLeast" w:line="285" w:before="0" w:after="0"/>
              <w:ind w:left="225" w:right="0" w:hanging="283"/>
              <w:jc w:val="left"/>
              <w:rPr>
                <w:rFonts w:ascii="Gentium Basic;serif" w:hAnsi="Gentium Basic;serif"/>
                <w:color w:val="333333"/>
                <w:sz w:val="21"/>
              </w:rPr>
            </w:pPr>
            <w:r>
              <w:rPr>
                <w:rFonts w:ascii="Gentium Basic;serif" w:hAnsi="Gentium Basic;serif"/>
                <w:color w:val="333333"/>
                <w:sz w:val="21"/>
              </w:rPr>
              <w:t>Highly responsible and reliable</w:t>
            </w:r>
          </w:p>
          <w:p>
            <w:pPr>
              <w:pStyle w:val="TableContents"/>
              <w:numPr>
                <w:ilvl w:val="0"/>
                <w:numId w:val="1"/>
              </w:numPr>
              <w:pBdr>
                <w:top w:val="nil"/>
                <w:left w:val="nil"/>
                <w:bottom w:val="nil"/>
                <w:right w:val="nil"/>
              </w:pBdr>
              <w:tabs>
                <w:tab w:val="left" w:pos="0" w:leader="none"/>
              </w:tabs>
              <w:spacing w:lineRule="atLeast" w:line="285" w:before="0" w:after="0"/>
              <w:ind w:left="225" w:right="0" w:hanging="283"/>
              <w:jc w:val="left"/>
              <w:rPr>
                <w:rFonts w:ascii="Gentium Basic;serif" w:hAnsi="Gentium Basic;serif"/>
                <w:color w:val="333333"/>
                <w:sz w:val="21"/>
              </w:rPr>
            </w:pPr>
            <w:r>
              <w:rPr>
                <w:rFonts w:ascii="Gentium Basic;serif" w:hAnsi="Gentium Basic;serif"/>
                <w:color w:val="333333"/>
                <w:sz w:val="21"/>
              </w:rPr>
              <w:t>Works well under pressure</w:t>
            </w:r>
          </w:p>
          <w:p>
            <w:pPr>
              <w:pStyle w:val="TableContents"/>
              <w:numPr>
                <w:ilvl w:val="0"/>
                <w:numId w:val="1"/>
              </w:numPr>
              <w:pBdr>
                <w:top w:val="nil"/>
                <w:left w:val="nil"/>
                <w:bottom w:val="nil"/>
                <w:right w:val="nil"/>
              </w:pBdr>
              <w:tabs>
                <w:tab w:val="left" w:pos="0" w:leader="none"/>
              </w:tabs>
              <w:spacing w:lineRule="atLeast" w:line="285" w:before="0" w:after="0"/>
              <w:ind w:left="225" w:right="0" w:hanging="283"/>
              <w:jc w:val="left"/>
              <w:rPr>
                <w:rFonts w:ascii="Gentium Basic;serif" w:hAnsi="Gentium Basic;serif"/>
                <w:color w:val="333333"/>
                <w:sz w:val="21"/>
              </w:rPr>
            </w:pPr>
            <w:r>
              <w:rPr>
                <w:rFonts w:ascii="Gentium Basic;serif" w:hAnsi="Gentium Basic;serif"/>
                <w:color w:val="333333"/>
                <w:sz w:val="21"/>
              </w:rPr>
              <w:t>ServSafe Food Handlers card</w:t>
            </w:r>
          </w:p>
          <w:p>
            <w:pPr>
              <w:pStyle w:val="TableContents"/>
              <w:numPr>
                <w:ilvl w:val="0"/>
                <w:numId w:val="1"/>
              </w:numPr>
              <w:pBdr>
                <w:top w:val="nil"/>
                <w:left w:val="nil"/>
                <w:bottom w:val="nil"/>
                <w:right w:val="nil"/>
              </w:pBdr>
              <w:tabs>
                <w:tab w:val="left" w:pos="0" w:leader="none"/>
              </w:tabs>
              <w:spacing w:lineRule="atLeast" w:line="285" w:before="0" w:after="0"/>
              <w:ind w:left="225" w:right="0" w:hanging="283"/>
              <w:jc w:val="left"/>
              <w:rPr>
                <w:rFonts w:ascii="Gentium Basic;serif" w:hAnsi="Gentium Basic;serif"/>
                <w:color w:val="333333"/>
                <w:sz w:val="21"/>
              </w:rPr>
            </w:pPr>
            <w:bookmarkStart w:id="1" w:name="463655898SKC21"/>
            <w:bookmarkEnd w:id="1"/>
            <w:r>
              <w:rPr>
                <w:rFonts w:ascii="Gentium Basic;serif" w:hAnsi="Gentium Basic;serif"/>
                <w:color w:val="333333"/>
                <w:sz w:val="21"/>
              </w:rPr>
              <w:t>Trained in liquor wine and food service</w:t>
            </w:r>
          </w:p>
        </w:tc>
        <w:tc>
          <w:tcPr>
            <w:tcW w:w="3999" w:type="dxa"/>
            <w:tcBorders>
              <w:top w:val="nil"/>
              <w:left w:val="nil"/>
              <w:bottom w:val="nil"/>
              <w:insideH w:val="nil"/>
              <w:right w:val="nil"/>
              <w:insideV w:val="nil"/>
            </w:tcBorders>
            <w:shd w:fill="auto" w:val="clear"/>
            <w:vAlign w:val="center"/>
          </w:tcPr>
          <w:p>
            <w:pPr>
              <w:pStyle w:val="TableContents"/>
              <w:numPr>
                <w:ilvl w:val="0"/>
                <w:numId w:val="2"/>
              </w:numPr>
              <w:pBdr>
                <w:top w:val="nil"/>
                <w:left w:val="nil"/>
                <w:bottom w:val="nil"/>
                <w:right w:val="nil"/>
              </w:pBdr>
              <w:tabs>
                <w:tab w:val="left" w:pos="0" w:leader="none"/>
              </w:tabs>
              <w:spacing w:lineRule="atLeast" w:line="285" w:before="0" w:after="0"/>
              <w:ind w:left="225" w:right="0" w:hanging="283"/>
              <w:jc w:val="left"/>
              <w:rPr>
                <w:rFonts w:ascii="Gentium Basic;serif" w:hAnsi="Gentium Basic;serif"/>
                <w:color w:val="333333"/>
                <w:sz w:val="21"/>
              </w:rPr>
            </w:pPr>
            <w:r>
              <w:rPr>
                <w:rFonts w:ascii="Gentium Basic;serif" w:hAnsi="Gentium Basic;serif"/>
                <w:color w:val="333333"/>
                <w:sz w:val="21"/>
              </w:rPr>
              <w:t>In-depth food and wine knowledge</w:t>
            </w:r>
          </w:p>
          <w:p>
            <w:pPr>
              <w:pStyle w:val="TableContents"/>
              <w:numPr>
                <w:ilvl w:val="0"/>
                <w:numId w:val="2"/>
              </w:numPr>
              <w:pBdr>
                <w:top w:val="nil"/>
                <w:left w:val="nil"/>
                <w:bottom w:val="nil"/>
                <w:right w:val="nil"/>
              </w:pBdr>
              <w:tabs>
                <w:tab w:val="left" w:pos="0" w:leader="none"/>
              </w:tabs>
              <w:spacing w:lineRule="atLeast" w:line="285" w:before="0" w:after="0"/>
              <w:ind w:left="225" w:right="0" w:hanging="283"/>
              <w:jc w:val="left"/>
              <w:rPr>
                <w:rFonts w:ascii="Gentium Basic;serif" w:hAnsi="Gentium Basic;serif"/>
                <w:color w:val="333333"/>
                <w:sz w:val="21"/>
              </w:rPr>
            </w:pPr>
            <w:r>
              <w:rPr>
                <w:rFonts w:ascii="Gentium Basic;serif" w:hAnsi="Gentium Basic;serif"/>
                <w:color w:val="333333"/>
                <w:sz w:val="21"/>
              </w:rPr>
              <w:t>High-volume dining</w:t>
            </w:r>
          </w:p>
          <w:p>
            <w:pPr>
              <w:pStyle w:val="TableContents"/>
              <w:numPr>
                <w:ilvl w:val="0"/>
                <w:numId w:val="2"/>
              </w:numPr>
              <w:pBdr>
                <w:top w:val="nil"/>
                <w:left w:val="nil"/>
                <w:bottom w:val="nil"/>
                <w:right w:val="nil"/>
              </w:pBdr>
              <w:tabs>
                <w:tab w:val="left" w:pos="0" w:leader="none"/>
              </w:tabs>
              <w:spacing w:lineRule="atLeast" w:line="285" w:before="0" w:after="0"/>
              <w:ind w:left="225" w:right="0" w:hanging="283"/>
              <w:jc w:val="left"/>
              <w:rPr>
                <w:rFonts w:ascii="Gentium Basic;serif" w:hAnsi="Gentium Basic;serif"/>
                <w:color w:val="333333"/>
                <w:sz w:val="21"/>
              </w:rPr>
            </w:pPr>
            <w:r>
              <w:rPr>
                <w:rFonts w:ascii="Gentium Basic;serif" w:hAnsi="Gentium Basic;serif"/>
                <w:color w:val="333333"/>
                <w:sz w:val="21"/>
              </w:rPr>
              <w:t>Upbeat outgoing and positive</w:t>
            </w:r>
          </w:p>
          <w:p>
            <w:pPr>
              <w:pStyle w:val="TableContents"/>
              <w:numPr>
                <w:ilvl w:val="0"/>
                <w:numId w:val="2"/>
              </w:numPr>
              <w:pBdr>
                <w:top w:val="nil"/>
                <w:left w:val="nil"/>
                <w:bottom w:val="nil"/>
                <w:right w:val="nil"/>
              </w:pBdr>
              <w:tabs>
                <w:tab w:val="left" w:pos="0" w:leader="none"/>
              </w:tabs>
              <w:spacing w:lineRule="atLeast" w:line="285" w:before="0" w:after="0"/>
              <w:ind w:left="225" w:right="0" w:hanging="283"/>
              <w:jc w:val="left"/>
              <w:rPr>
                <w:rFonts w:ascii="Gentium Basic;serif" w:hAnsi="Gentium Basic;serif"/>
                <w:color w:val="333333"/>
                <w:sz w:val="21"/>
              </w:rPr>
            </w:pPr>
            <w:r>
              <w:rPr>
                <w:rFonts w:ascii="Gentium Basic;serif" w:hAnsi="Gentium Basic;serif"/>
                <w:color w:val="333333"/>
                <w:sz w:val="21"/>
              </w:rPr>
              <w:t>Food safety understanding</w:t>
            </w:r>
          </w:p>
          <w:p>
            <w:pPr>
              <w:pStyle w:val="TableContents"/>
              <w:numPr>
                <w:ilvl w:val="0"/>
                <w:numId w:val="2"/>
              </w:numPr>
              <w:pBdr>
                <w:top w:val="nil"/>
                <w:left w:val="nil"/>
                <w:bottom w:val="nil"/>
                <w:right w:val="nil"/>
              </w:pBdr>
              <w:tabs>
                <w:tab w:val="left" w:pos="0" w:leader="none"/>
              </w:tabs>
              <w:spacing w:lineRule="atLeast" w:line="285" w:before="0" w:after="0"/>
              <w:ind w:left="225" w:right="0" w:hanging="283"/>
              <w:jc w:val="left"/>
              <w:rPr>
                <w:rFonts w:ascii="Gentium Basic;serif" w:hAnsi="Gentium Basic;serif"/>
                <w:color w:val="333333"/>
                <w:sz w:val="21"/>
              </w:rPr>
            </w:pPr>
            <w:r>
              <w:rPr>
                <w:rFonts w:ascii="Gentium Basic;serif" w:hAnsi="Gentium Basic;serif"/>
                <w:color w:val="333333"/>
                <w:sz w:val="21"/>
              </w:rPr>
              <w:t>Team player</w:t>
            </w:r>
          </w:p>
        </w:tc>
      </w:tr>
    </w:tbl>
    <w:p>
      <w:pPr>
        <w:pStyle w:val="TextBody"/>
        <w:widowControl/>
        <w:spacing w:before="0" w:after="75"/>
        <w:ind w:left="0" w:right="0" w:hanging="0"/>
        <w:rPr>
          <w:rFonts w:ascii="Gentium Basic;serif" w:hAnsi="Gentium Basic;serif"/>
          <w:b/>
          <w:i w:val="false"/>
          <w:caps w:val="false"/>
          <w:smallCaps w:val="false"/>
          <w:color w:val="006699"/>
          <w:spacing w:val="0"/>
          <w:sz w:val="21"/>
        </w:rPr>
      </w:pPr>
      <w:r>
        <w:rPr>
          <w:rFonts w:ascii="Gentium Basic;serif" w:hAnsi="Gentium Basic;serif"/>
          <w:b/>
          <w:i w:val="false"/>
          <w:caps w:val="false"/>
          <w:smallCaps w:val="false"/>
          <w:color w:val="006699"/>
          <w:spacing w:val="0"/>
          <w:sz w:val="21"/>
        </w:rPr>
        <w:t>Experience</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Food and Beverage Server</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1/1/2012 - Current</w:t>
      </w:r>
    </w:p>
    <w:p>
      <w:pPr>
        <w:pStyle w:val="TextBody"/>
        <w:widowControl/>
        <w:spacing w:before="0" w:after="0"/>
        <w:rPr/>
      </w:pPr>
      <w:r>
        <w:rPr/>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Winston Hotel Lounge</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New Cityland, CA</w:t>
      </w:r>
    </w:p>
    <w:p>
      <w:pPr>
        <w:pStyle w:val="TextBody"/>
        <w:widowControl/>
        <w:spacing w:before="225" w:after="0"/>
        <w:rPr/>
      </w:pPr>
      <w:r>
        <w:rPr/>
      </w:r>
    </w:p>
    <w:p>
      <w:pPr>
        <w:pStyle w:val="TextBody"/>
        <w:widowControl/>
        <w:numPr>
          <w:ilvl w:val="0"/>
          <w:numId w:val="3"/>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Perform responsibilities in accordance with all Company standards policies and procedures</w:t>
      </w:r>
    </w:p>
    <w:p>
      <w:pPr>
        <w:pStyle w:val="TextBody"/>
        <w:widowControl/>
        <w:numPr>
          <w:ilvl w:val="0"/>
          <w:numId w:val="3"/>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Establish efficient productivity through assistance from department supervisors</w:t>
      </w:r>
    </w:p>
    <w:p>
      <w:pPr>
        <w:pStyle w:val="TextBody"/>
        <w:widowControl/>
        <w:numPr>
          <w:ilvl w:val="0"/>
          <w:numId w:val="3"/>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Set tables in assigned area (or check to see that they have been set) correctly and uniformly using: clean pressed linen (without rips stains or tears); clean unspotted silverware; clean china with no chips or cracks; clean unspotted glassware</w:t>
      </w:r>
    </w:p>
    <w:p>
      <w:pPr>
        <w:pStyle w:val="TextBody"/>
        <w:widowControl/>
        <w:numPr>
          <w:ilvl w:val="0"/>
          <w:numId w:val="3"/>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Deliver exceptional service by greeting and serving customers in a timely friendly manner</w:t>
      </w:r>
    </w:p>
    <w:p>
      <w:pPr>
        <w:pStyle w:val="TextBody"/>
        <w:widowControl/>
        <w:spacing w:before="225" w:after="0"/>
        <w:rPr/>
      </w:pPr>
      <w:r>
        <w:rPr/>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Food and Beverage Server</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5/1/2009 - 12/1/2011</w:t>
      </w:r>
    </w:p>
    <w:p>
      <w:pPr>
        <w:pStyle w:val="TextBody"/>
        <w:widowControl/>
        <w:spacing w:before="0" w:after="0"/>
        <w:rPr/>
      </w:pPr>
      <w:r>
        <w:rPr/>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Mary's Bar and Grill</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New Cityland, CA</w:t>
      </w:r>
    </w:p>
    <w:p>
      <w:pPr>
        <w:pStyle w:val="TextBody"/>
        <w:widowControl/>
        <w:spacing w:before="225" w:after="0"/>
        <w:rPr/>
      </w:pPr>
      <w:r>
        <w:rPr/>
      </w:r>
    </w:p>
    <w:p>
      <w:pPr>
        <w:pStyle w:val="TextBody"/>
        <w:widowControl/>
        <w:numPr>
          <w:ilvl w:val="0"/>
          <w:numId w:val="4"/>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Assisted guests with making menu choices in an informative and helpful fashion</w:t>
      </w:r>
    </w:p>
    <w:p>
      <w:pPr>
        <w:pStyle w:val="TextBody"/>
        <w:widowControl/>
        <w:numPr>
          <w:ilvl w:val="0"/>
          <w:numId w:val="4"/>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Maintained knowledge of current menu items garnishes ingredients and preparation methods</w:t>
      </w:r>
    </w:p>
    <w:p>
      <w:pPr>
        <w:pStyle w:val="TextBody"/>
        <w:widowControl/>
        <w:numPr>
          <w:ilvl w:val="0"/>
          <w:numId w:val="4"/>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Appropriately suggested additional items to customers to increase restaurant sales</w:t>
      </w:r>
    </w:p>
    <w:p>
      <w:pPr>
        <w:pStyle w:val="TextBody"/>
        <w:widowControl/>
        <w:numPr>
          <w:ilvl w:val="0"/>
          <w:numId w:val="4"/>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Promptly served all food courses and alcoholic beverages to guests</w:t>
      </w:r>
    </w:p>
    <w:p>
      <w:pPr>
        <w:pStyle w:val="TextBody"/>
        <w:widowControl/>
        <w:numPr>
          <w:ilvl w:val="0"/>
          <w:numId w:val="4"/>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Answered questions about menu selections and made recommendations when requested</w:t>
      </w:r>
    </w:p>
    <w:p>
      <w:pPr>
        <w:pStyle w:val="TextBody"/>
        <w:widowControl/>
        <w:spacing w:before="225" w:after="0"/>
        <w:rPr/>
      </w:pPr>
      <w:r>
        <w:rPr/>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The Dancing Dog Rub</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9/1/2007 - 4/1/2009</w:t>
      </w:r>
    </w:p>
    <w:p>
      <w:pPr>
        <w:pStyle w:val="TextBody"/>
        <w:widowControl/>
        <w:spacing w:before="0" w:after="0"/>
        <w:rPr/>
      </w:pPr>
      <w:r>
        <w:rPr/>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Food and Beverage Server</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New Cityland, CA</w:t>
      </w:r>
    </w:p>
    <w:p>
      <w:pPr>
        <w:pStyle w:val="TextBody"/>
        <w:widowControl/>
        <w:spacing w:before="0" w:after="0"/>
        <w:rPr>
          <w:b/>
        </w:rPr>
      </w:pPr>
      <w:r>
        <w:rPr>
          <w:b/>
        </w:rPr>
      </w:r>
    </w:p>
    <w:p>
      <w:pPr>
        <w:pStyle w:val="TextBody"/>
        <w:widowControl/>
        <w:numPr>
          <w:ilvl w:val="0"/>
          <w:numId w:val="5"/>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Regularly checked on guests to ensure satisfaction with each food course and beverages</w:t>
      </w:r>
    </w:p>
    <w:p>
      <w:pPr>
        <w:pStyle w:val="TextBody"/>
        <w:widowControl/>
        <w:numPr>
          <w:ilvl w:val="0"/>
          <w:numId w:val="5"/>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Managed closing duties including restocking items and reconciliation of the cash drawer</w:t>
      </w:r>
    </w:p>
    <w:p>
      <w:pPr>
        <w:pStyle w:val="TextBody"/>
        <w:widowControl/>
        <w:numPr>
          <w:ilvl w:val="0"/>
          <w:numId w:val="5"/>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Skillfully anticipated and addressed guest service needs</w:t>
      </w:r>
    </w:p>
    <w:p>
      <w:pPr>
        <w:pStyle w:val="TextBody"/>
        <w:widowControl/>
        <w:numPr>
          <w:ilvl w:val="0"/>
          <w:numId w:val="5"/>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Consistently adhered to quality expectations and standards</w:t>
      </w:r>
    </w:p>
    <w:p>
      <w:pPr>
        <w:pStyle w:val="TextBody"/>
        <w:widowControl/>
        <w:numPr>
          <w:ilvl w:val="0"/>
          <w:numId w:val="5"/>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Accurately recorded orders and partnered with team members to serve food and beverages that exceeded guest expectations</w:t>
      </w:r>
    </w:p>
    <w:p>
      <w:pPr>
        <w:pStyle w:val="TextBody"/>
        <w:widowControl/>
        <w:numPr>
          <w:ilvl w:val="0"/>
          <w:numId w:val="5"/>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Effectively used items in stock to decrease waste and profit loss</w:t>
      </w:r>
    </w:p>
    <w:p>
      <w:pPr>
        <w:pStyle w:val="TextBody"/>
        <w:widowControl/>
        <w:spacing w:before="225" w:after="0"/>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r>
    </w:p>
    <w:p>
      <w:pPr>
        <w:pStyle w:val="TextBody"/>
        <w:widowControl/>
        <w:spacing w:before="0" w:after="75"/>
        <w:ind w:left="0" w:right="0" w:hanging="0"/>
        <w:rPr>
          <w:rFonts w:ascii="Gentium Basic;serif" w:hAnsi="Gentium Basic;serif"/>
          <w:b/>
          <w:i w:val="false"/>
          <w:caps w:val="false"/>
          <w:smallCaps w:val="false"/>
          <w:color w:val="006699"/>
          <w:spacing w:val="0"/>
          <w:sz w:val="21"/>
        </w:rPr>
      </w:pPr>
      <w:r>
        <w:rPr>
          <w:rFonts w:ascii="Gentium Basic;serif" w:hAnsi="Gentium Basic;serif"/>
          <w:b/>
          <w:i w:val="false"/>
          <w:caps w:val="false"/>
          <w:smallCaps w:val="false"/>
          <w:color w:val="006699"/>
          <w:spacing w:val="0"/>
          <w:sz w:val="21"/>
        </w:rPr>
        <w:t>Education</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High School Diploma</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XXXX - XXXX</w:t>
      </w:r>
    </w:p>
    <w:p>
      <w:pPr>
        <w:pStyle w:val="TextBody"/>
        <w:widowControl/>
        <w:spacing w:before="0" w:after="0"/>
        <w:rPr/>
      </w:pPr>
      <w:r>
        <w:rPr/>
      </w:r>
    </w:p>
    <w:p>
      <w:pPr>
        <w:pStyle w:val="TextBody"/>
        <w:widowControl/>
        <w:spacing w:before="0" w:after="0"/>
        <w:ind w:left="0" w:right="0" w:hanging="0"/>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New Cityland High School</w:t>
      </w:r>
    </w:p>
    <w:p>
      <w:pPr>
        <w:pStyle w:val="TextBody"/>
        <w:widowControl/>
        <w:spacing w:before="0" w:after="0"/>
        <w:ind w:left="0" w:right="0" w:hanging="0"/>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New Cityland, CA</w:t>
      </w:r>
    </w:p>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Gentium Basic">
    <w:altName w:val="serif"/>
    <w:charset w:val="01"/>
    <w:family w:val="auto"/>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225"/>
        </w:tabs>
        <w:ind w:left="22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lvl w:ilvl="0">
      <w:start w:val="1"/>
      <w:numFmt w:val="bullet"/>
      <w:lvlText w:val=""/>
      <w:lvlJc w:val="left"/>
      <w:pPr>
        <w:tabs>
          <w:tab w:val="num" w:pos="225"/>
        </w:tabs>
        <w:ind w:left="22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lvl w:ilvl="0">
      <w:start w:val="1"/>
      <w:numFmt w:val="bullet"/>
      <w:lvlText w:val=""/>
      <w:lvlJc w:val="left"/>
      <w:pPr>
        <w:tabs>
          <w:tab w:val="num" w:pos="225"/>
        </w:tabs>
        <w:ind w:left="22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
    <w:lvl w:ilvl="0">
      <w:start w:val="1"/>
      <w:numFmt w:val="bullet"/>
      <w:lvlText w:val=""/>
      <w:lvlJc w:val="left"/>
      <w:pPr>
        <w:tabs>
          <w:tab w:val="num" w:pos="225"/>
        </w:tabs>
        <w:ind w:left="22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5">
    <w:lvl w:ilvl="0">
      <w:start w:val="1"/>
      <w:numFmt w:val="bullet"/>
      <w:lvlText w:val=""/>
      <w:lvlJc w:val="left"/>
      <w:pPr>
        <w:tabs>
          <w:tab w:val="num" w:pos="225"/>
        </w:tabs>
        <w:ind w:left="22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58"/>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character" w:styleId="Bullets">
    <w:name w:val="Bullets"/>
    <w:rPr>
      <w:rFonts w:ascii="OpenSymbol" w:hAnsi="OpenSymbol" w:eastAsia="OpenSymbol" w:cs="OpenSymbol"/>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TableContents">
    <w:name w:val="Table Contents"/>
    <w:basedOn w:val="Normal"/>
    <w:pPr>
      <w:suppressLineNumbers/>
    </w:pPr>
    <w:rPr/>
  </w:style>
  <w:style w:type="paragraph" w:styleId="TableHeading">
    <w:name w:val="Table Heading"/>
    <w:basedOn w:val="TableContents"/>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2017-04-28T15:28:50Z</dcterms:created>
  <dc:language>en-IN</dc:language>
  <cp:revision>0</cp:revision>
</cp:coreProperties>
</file>